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32" w:rsidRDefault="00AF3232" w:rsidP="004B3AE6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№ 1.</w:t>
      </w:r>
    </w:p>
    <w:p w:rsidR="00AF3232" w:rsidRPr="009D197F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9D197F">
        <w:rPr>
          <w:bCs/>
          <w:sz w:val="28"/>
          <w:szCs w:val="28"/>
        </w:rPr>
        <w:t>Федеральным законом от 28.12.2017 № 422-ФЗ внесены изменения изменений в статью 14 Федерального закона «Об экологической экспертизе» и статью 12 Федерального закона «О внесении изменений в Федеральный закон «Об охране окружающей среды» и отдельные законодательные акты Российской Федерации</w:t>
      </w:r>
      <w:r w:rsidRPr="009D197F">
        <w:rPr>
          <w:sz w:val="28"/>
          <w:szCs w:val="28"/>
        </w:rPr>
        <w:t>»</w:t>
      </w:r>
      <w:r w:rsidR="009D197F">
        <w:rPr>
          <w:sz w:val="28"/>
          <w:szCs w:val="28"/>
        </w:rPr>
        <w:t>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AF3232">
        <w:rPr>
          <w:sz w:val="28"/>
          <w:szCs w:val="28"/>
        </w:rPr>
        <w:t>уточняется состав материалов, необходимых для проведения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 ре</w:t>
      </w:r>
      <w:r>
        <w:rPr>
          <w:sz w:val="28"/>
          <w:szCs w:val="28"/>
        </w:rPr>
        <w:t>гионального и местного значения.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3232">
        <w:rPr>
          <w:sz w:val="28"/>
          <w:szCs w:val="28"/>
        </w:rPr>
        <w:t>сключается требование о передаче на государственную экологическую экспертизу федерального и регионального уровня проектной документации объектов, капитальный ремонт которых планируется осуществлять на землях особо охраняемых природных территорий.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Федеральным законом предусматривается перенос с 1 января 2018 года на 1 января 2019 года вступления в силу положений Федерального</w:t>
      </w:r>
      <w:r>
        <w:rPr>
          <w:sz w:val="28"/>
          <w:szCs w:val="28"/>
        </w:rPr>
        <w:t xml:space="preserve"> закона от 21.07.2014 N 219-ФЗ «</w:t>
      </w:r>
      <w:r w:rsidRPr="00AF323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«Об охране окружающей среды»</w:t>
      </w:r>
      <w:r w:rsidRPr="00AF3232">
        <w:rPr>
          <w:sz w:val="28"/>
          <w:szCs w:val="28"/>
        </w:rPr>
        <w:t xml:space="preserve"> в части: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отнесения к объектам государственной экологической экспертизы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категории;</w:t>
      </w:r>
    </w:p>
    <w:p w:rsid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обязательного оснащения стационарных источников объектов I категории (объектов, оказывающих значительное негативное воздействие на окружающую среду и относящихся к областям применения наилучших доступных технологий)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веществ.</w:t>
      </w:r>
    </w:p>
    <w:p w:rsid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 2.</w:t>
      </w:r>
    </w:p>
    <w:p w:rsidR="00AF3232" w:rsidRPr="00AF3232" w:rsidRDefault="00716166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hyperlink r:id="rId4" w:history="1">
        <w:r w:rsidR="00AF3232" w:rsidRPr="00AF3232">
          <w:rPr>
            <w:rStyle w:val="a5"/>
            <w:bCs/>
            <w:color w:val="auto"/>
            <w:sz w:val="28"/>
            <w:szCs w:val="28"/>
            <w:u w:val="none"/>
          </w:rPr>
          <w:t>Приказом Минприроды России от 21.08.2017 № 452 утвержден переч</w:t>
        </w:r>
        <w:r w:rsidR="00AF3232">
          <w:rPr>
            <w:rStyle w:val="a5"/>
            <w:bCs/>
            <w:color w:val="auto"/>
            <w:sz w:val="28"/>
            <w:szCs w:val="28"/>
            <w:u w:val="none"/>
          </w:rPr>
          <w:t>е</w:t>
        </w:r>
        <w:r w:rsidR="00AF3232" w:rsidRPr="00AF3232">
          <w:rPr>
            <w:rStyle w:val="a5"/>
            <w:bCs/>
            <w:color w:val="auto"/>
            <w:sz w:val="28"/>
            <w:szCs w:val="28"/>
            <w:u w:val="none"/>
          </w:rPr>
          <w:t>нь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</w:r>
      </w:hyperlink>
      <w:r w:rsidR="00AF3232">
        <w:rPr>
          <w:sz w:val="28"/>
          <w:szCs w:val="28"/>
        </w:rPr>
        <w:t>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AF3232">
        <w:rPr>
          <w:sz w:val="28"/>
          <w:szCs w:val="28"/>
        </w:rPr>
        <w:t xml:space="preserve"> отчете должна содержаться информация о:</w:t>
      </w:r>
      <w:r>
        <w:rPr>
          <w:sz w:val="28"/>
          <w:szCs w:val="28"/>
        </w:rPr>
        <w:t xml:space="preserve"> </w:t>
      </w:r>
      <w:r w:rsidRPr="00AF3232">
        <w:rPr>
          <w:sz w:val="28"/>
          <w:szCs w:val="28"/>
        </w:rPr>
        <w:t xml:space="preserve">заготовке семян лесных растений для </w:t>
      </w:r>
      <w:proofErr w:type="spellStart"/>
      <w:r w:rsidRPr="00AF3232">
        <w:rPr>
          <w:sz w:val="28"/>
          <w:szCs w:val="28"/>
        </w:rPr>
        <w:t>лесовосстановления</w:t>
      </w:r>
      <w:proofErr w:type="spellEnd"/>
      <w:r w:rsidRPr="00AF3232">
        <w:rPr>
          <w:sz w:val="28"/>
          <w:szCs w:val="28"/>
        </w:rPr>
        <w:t xml:space="preserve"> и лесоразведения;</w:t>
      </w:r>
      <w:r>
        <w:rPr>
          <w:sz w:val="28"/>
          <w:szCs w:val="28"/>
        </w:rPr>
        <w:t xml:space="preserve"> </w:t>
      </w:r>
      <w:r w:rsidRPr="00AF3232">
        <w:rPr>
          <w:sz w:val="28"/>
          <w:szCs w:val="28"/>
        </w:rPr>
        <w:t xml:space="preserve">заготовке семян лесных растений на объектах постоянной лесосеменной базы; заготовке улучшенных и сортовых семян лесных растений; создании лесосеменных плантаций; создании постоянных лесосеменных участков; отборе плюсовых лесных насаждений; отборе плюсов деревьев; создании маточных плантаций; создании архивов клонов плюсовых деревьев; создании испытательных культур; создании популяционно-экологических культур; создании географических культур; выращивании стандартного посадочного материала деревьев и кустарников для </w:t>
      </w:r>
      <w:proofErr w:type="spellStart"/>
      <w:r w:rsidRPr="00AF3232">
        <w:rPr>
          <w:sz w:val="28"/>
          <w:szCs w:val="28"/>
        </w:rPr>
        <w:t>лесовосстановления</w:t>
      </w:r>
      <w:proofErr w:type="spellEnd"/>
      <w:r w:rsidRPr="00AF3232">
        <w:rPr>
          <w:sz w:val="28"/>
          <w:szCs w:val="28"/>
        </w:rPr>
        <w:t xml:space="preserve"> и </w:t>
      </w:r>
      <w:r w:rsidRPr="00AF3232">
        <w:rPr>
          <w:sz w:val="28"/>
          <w:szCs w:val="28"/>
        </w:rPr>
        <w:lastRenderedPageBreak/>
        <w:t xml:space="preserve">лесоразведения; посеве семян в питомниках; </w:t>
      </w:r>
      <w:proofErr w:type="spellStart"/>
      <w:r w:rsidRPr="00AF3232">
        <w:rPr>
          <w:sz w:val="28"/>
          <w:szCs w:val="28"/>
        </w:rPr>
        <w:t>лесовосстановлении</w:t>
      </w:r>
      <w:proofErr w:type="spellEnd"/>
      <w:r w:rsidRPr="00AF3232">
        <w:rPr>
          <w:sz w:val="28"/>
          <w:szCs w:val="28"/>
        </w:rPr>
        <w:t>; дополнении лесных культур; уходе за лесными культурами; подготовке почвы под лесные культуры; лесомелиоративных работах; уходе за лесами;</w:t>
      </w:r>
    </w:p>
    <w:p w:rsidR="00AF3232" w:rsidRPr="00AF3232" w:rsidRDefault="00AF3232" w:rsidP="00FF1020">
      <w:pPr>
        <w:pStyle w:val="1"/>
        <w:shd w:val="clear" w:color="auto" w:fill="auto"/>
        <w:spacing w:after="612" w:line="240" w:lineRule="auto"/>
        <w:ind w:left="23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 xml:space="preserve"> лесоразведении; переводе лесных культур в покрытые лесной растительностью земли по результатам хозяйственной деятельности; о вводе молодняков в категорию хозяйственно-ценных древесных насаждений земли по результатам хозяйственной деятельности.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Отчет должен предоставляться ежеквартально не позднее 10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предоставляется.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 xml:space="preserve">К отчету должны прилагаться материалы фото-, </w:t>
      </w:r>
      <w:proofErr w:type="spellStart"/>
      <w:r w:rsidRPr="00AF3232">
        <w:rPr>
          <w:sz w:val="28"/>
          <w:szCs w:val="28"/>
        </w:rPr>
        <w:t>видеофиксации</w:t>
      </w:r>
      <w:proofErr w:type="spellEnd"/>
      <w:r w:rsidRPr="00AF3232">
        <w:rPr>
          <w:sz w:val="28"/>
          <w:szCs w:val="28"/>
        </w:rPr>
        <w:t xml:space="preserve">, дистанционного зондирования участка, на котором выполнены мероприятия по </w:t>
      </w:r>
      <w:proofErr w:type="spellStart"/>
      <w:r w:rsidRPr="00AF3232">
        <w:rPr>
          <w:sz w:val="28"/>
          <w:szCs w:val="28"/>
        </w:rPr>
        <w:t>лесовосстановлению</w:t>
      </w:r>
      <w:proofErr w:type="spellEnd"/>
      <w:r w:rsidRPr="00AF3232">
        <w:rPr>
          <w:sz w:val="28"/>
          <w:szCs w:val="28"/>
        </w:rPr>
        <w:t>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Отчет подписывается руководителем юридического лица, гражданином (индивидуальным предпринимателем), представляющим соответствующий отчет.</w:t>
      </w:r>
    </w:p>
    <w:p w:rsidR="00AF3232" w:rsidRPr="00AF3232" w:rsidRDefault="00AF3232" w:rsidP="00AF3232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Утратившим силу признан Приказ Минпри</w:t>
      </w:r>
      <w:r w:rsidR="00FF1020">
        <w:rPr>
          <w:sz w:val="28"/>
          <w:szCs w:val="28"/>
        </w:rPr>
        <w:t>роды России от 20.01.2015 N 28 «</w:t>
      </w:r>
      <w:r w:rsidRPr="00AF3232">
        <w:rPr>
          <w:sz w:val="28"/>
          <w:szCs w:val="28"/>
        </w:rPr>
        <w:t>Об установлении Порядка представления отчета о воспроизводстве лес</w:t>
      </w:r>
      <w:r w:rsidR="00FF1020">
        <w:rPr>
          <w:sz w:val="28"/>
          <w:szCs w:val="28"/>
        </w:rPr>
        <w:t>ов и лесоразведении и его формы»</w:t>
      </w:r>
      <w:r w:rsidRPr="00AF3232">
        <w:rPr>
          <w:sz w:val="28"/>
          <w:szCs w:val="28"/>
        </w:rPr>
        <w:t>.</w:t>
      </w:r>
    </w:p>
    <w:p w:rsidR="00FF1020" w:rsidRDefault="00FF1020" w:rsidP="00FF1020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</w:p>
    <w:p w:rsidR="00CC22F5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 3.</w:t>
      </w:r>
    </w:p>
    <w:p w:rsidR="00CC22F5" w:rsidRPr="009D197F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9D197F">
        <w:rPr>
          <w:bCs/>
          <w:sz w:val="28"/>
          <w:szCs w:val="28"/>
        </w:rPr>
        <w:t>Федеральным законом от 28.12.2017 № 422-ФЗ внесены изменения изменений в статью 14 Федерального закона «Об экологической экспертизе» и статью 12 Федерального закона «О внесении изменений в Федеральный закон «Об охране окружающей среды» и отдельные законодательные акты Российской Федерации</w:t>
      </w:r>
      <w:r w:rsidRPr="009D19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AF3232">
        <w:rPr>
          <w:sz w:val="28"/>
          <w:szCs w:val="28"/>
        </w:rPr>
        <w:t>уточняется состав материалов, необходимых для проведения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 ре</w:t>
      </w:r>
      <w:r>
        <w:rPr>
          <w:sz w:val="28"/>
          <w:szCs w:val="28"/>
        </w:rPr>
        <w:t>гионального и местного значения.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3232">
        <w:rPr>
          <w:sz w:val="28"/>
          <w:szCs w:val="28"/>
        </w:rPr>
        <w:t>сключается требование о передаче на государственную экологическую экспертизу федерального и регионального уровня проектной документации объектов, капитальный ремонт которых планируется осуществлять на землях особо охраняемых природных территорий.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Федеральным законом предусматривается перенос с 1 января 2018 года на 1 января 2019 года вступления в силу положений Федерального</w:t>
      </w:r>
      <w:r>
        <w:rPr>
          <w:sz w:val="28"/>
          <w:szCs w:val="28"/>
        </w:rPr>
        <w:t xml:space="preserve"> закона от 21.07.2014 N 219-ФЗ «</w:t>
      </w:r>
      <w:r w:rsidRPr="00AF3232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«Об охране окружающей среды»</w:t>
      </w:r>
      <w:r w:rsidRPr="00AF3232">
        <w:rPr>
          <w:sz w:val="28"/>
          <w:szCs w:val="28"/>
        </w:rPr>
        <w:t xml:space="preserve"> в части: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отнесения к объектам государственной экологической экспертизы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категории;</w:t>
      </w:r>
    </w:p>
    <w:p w:rsidR="00CC22F5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lastRenderedPageBreak/>
        <w:t>обязательного оснащения стационарных источников объектов I категории (объектов, оказывающих значительное негативное воздействие на окружающую среду и относящихся к областям применения наилучших доступных технологий)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веществ.</w:t>
      </w:r>
    </w:p>
    <w:p w:rsidR="00CC22F5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№ 4.</w:t>
      </w:r>
    </w:p>
    <w:p w:rsidR="00CC22F5" w:rsidRPr="00AF3232" w:rsidRDefault="00716166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hyperlink r:id="rId5" w:history="1">
        <w:r w:rsidR="00CC22F5" w:rsidRPr="00AF3232">
          <w:rPr>
            <w:rStyle w:val="a5"/>
            <w:bCs/>
            <w:color w:val="auto"/>
            <w:sz w:val="28"/>
            <w:szCs w:val="28"/>
            <w:u w:val="none"/>
          </w:rPr>
          <w:t>Приказом Минприроды России от 21.08.2017 № 452 утвержден переч</w:t>
        </w:r>
        <w:r w:rsidR="00CC22F5">
          <w:rPr>
            <w:rStyle w:val="a5"/>
            <w:bCs/>
            <w:color w:val="auto"/>
            <w:sz w:val="28"/>
            <w:szCs w:val="28"/>
            <w:u w:val="none"/>
          </w:rPr>
          <w:t>е</w:t>
        </w:r>
        <w:r w:rsidR="00CC22F5" w:rsidRPr="00AF3232">
          <w:rPr>
            <w:rStyle w:val="a5"/>
            <w:bCs/>
            <w:color w:val="auto"/>
            <w:sz w:val="28"/>
            <w:szCs w:val="28"/>
            <w:u w:val="none"/>
          </w:rPr>
          <w:t>нь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</w:r>
      </w:hyperlink>
      <w:r w:rsidR="00CC22F5">
        <w:rPr>
          <w:sz w:val="28"/>
          <w:szCs w:val="28"/>
        </w:rPr>
        <w:t>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AF3232">
        <w:rPr>
          <w:sz w:val="28"/>
          <w:szCs w:val="28"/>
        </w:rPr>
        <w:t xml:space="preserve"> отчете должна содержаться информация о:</w:t>
      </w:r>
      <w:r>
        <w:rPr>
          <w:sz w:val="28"/>
          <w:szCs w:val="28"/>
        </w:rPr>
        <w:t xml:space="preserve"> </w:t>
      </w:r>
      <w:r w:rsidRPr="00AF3232">
        <w:rPr>
          <w:sz w:val="28"/>
          <w:szCs w:val="28"/>
        </w:rPr>
        <w:t xml:space="preserve">заготовке семян лесных растений для </w:t>
      </w:r>
      <w:proofErr w:type="spellStart"/>
      <w:r w:rsidRPr="00AF3232">
        <w:rPr>
          <w:sz w:val="28"/>
          <w:szCs w:val="28"/>
        </w:rPr>
        <w:t>лесовосстановления</w:t>
      </w:r>
      <w:proofErr w:type="spellEnd"/>
      <w:r w:rsidRPr="00AF3232">
        <w:rPr>
          <w:sz w:val="28"/>
          <w:szCs w:val="28"/>
        </w:rPr>
        <w:t xml:space="preserve"> и лесоразведения;</w:t>
      </w:r>
      <w:r>
        <w:rPr>
          <w:sz w:val="28"/>
          <w:szCs w:val="28"/>
        </w:rPr>
        <w:t xml:space="preserve"> </w:t>
      </w:r>
      <w:r w:rsidRPr="00AF3232">
        <w:rPr>
          <w:sz w:val="28"/>
          <w:szCs w:val="28"/>
        </w:rPr>
        <w:t xml:space="preserve">заготовке семян лесных растений на объектах постоянной лесосеменной базы; заготовке улучшенных и сортовых семян лесных растений; создании лесосеменных плантаций; создании постоянных лесосеменных участков; отборе плюсовых лесных насаждений; отборе плюсов деревьев; создании маточных плантаций; создании архивов клонов плюсовых деревьев; создании испытательных культур; создании популяционно-экологических культур; создании географических культур; выращивании стандартного посадочного материала деревьев и кустарников для </w:t>
      </w:r>
      <w:proofErr w:type="spellStart"/>
      <w:r w:rsidRPr="00AF3232">
        <w:rPr>
          <w:sz w:val="28"/>
          <w:szCs w:val="28"/>
        </w:rPr>
        <w:t>лесовосстановления</w:t>
      </w:r>
      <w:proofErr w:type="spellEnd"/>
      <w:r w:rsidRPr="00AF3232">
        <w:rPr>
          <w:sz w:val="28"/>
          <w:szCs w:val="28"/>
        </w:rPr>
        <w:t xml:space="preserve"> и лесоразведения; посеве семян в питомниках; </w:t>
      </w:r>
      <w:proofErr w:type="spellStart"/>
      <w:r w:rsidRPr="00AF3232">
        <w:rPr>
          <w:sz w:val="28"/>
          <w:szCs w:val="28"/>
        </w:rPr>
        <w:t>лесовосстановлении</w:t>
      </w:r>
      <w:proofErr w:type="spellEnd"/>
      <w:r w:rsidRPr="00AF3232">
        <w:rPr>
          <w:sz w:val="28"/>
          <w:szCs w:val="28"/>
        </w:rPr>
        <w:t>; дополнении лесных культур; уходе за лесными культурами; подготовке почвы под лесные культуры; лесомелиоративных работах; уходе за лесами;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 xml:space="preserve"> лесоразведении; переводе лесных культур в покрытые лесной растительностью земли по результатам хозяйственной деятельности; о вводе молодняков в категорию хозяйственно-ценных древесных насаждений земли по результатам хозяйственной деятельности.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Отчет должен предоставляться ежеквартально не позднее 10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предоставляется.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 xml:space="preserve">К отчету должны прилагаться материалы фото-, </w:t>
      </w:r>
      <w:proofErr w:type="spellStart"/>
      <w:r w:rsidRPr="00AF3232">
        <w:rPr>
          <w:sz w:val="28"/>
          <w:szCs w:val="28"/>
        </w:rPr>
        <w:t>видеофиксации</w:t>
      </w:r>
      <w:proofErr w:type="spellEnd"/>
      <w:r w:rsidRPr="00AF3232">
        <w:rPr>
          <w:sz w:val="28"/>
          <w:szCs w:val="28"/>
        </w:rPr>
        <w:t xml:space="preserve">, дистанционного зондирования участка, на котором выполнены мероприятия по </w:t>
      </w:r>
      <w:proofErr w:type="spellStart"/>
      <w:r w:rsidRPr="00AF3232">
        <w:rPr>
          <w:sz w:val="28"/>
          <w:szCs w:val="28"/>
        </w:rPr>
        <w:t>лесовосстановлению</w:t>
      </w:r>
      <w:proofErr w:type="spellEnd"/>
      <w:r w:rsidRPr="00AF3232">
        <w:rPr>
          <w:sz w:val="28"/>
          <w:szCs w:val="28"/>
        </w:rPr>
        <w:t>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Отчет подписывается руководителем юридического лица, гражданином (индивидуальным предпринимателем), представляющим соответствующий отчет.</w:t>
      </w:r>
    </w:p>
    <w:p w:rsidR="00CC22F5" w:rsidRPr="00AF3232" w:rsidRDefault="00CC22F5" w:rsidP="00CC22F5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 w:val="28"/>
          <w:szCs w:val="28"/>
        </w:rPr>
      </w:pPr>
      <w:r w:rsidRPr="00AF3232">
        <w:rPr>
          <w:sz w:val="28"/>
          <w:szCs w:val="28"/>
        </w:rPr>
        <w:t>Утратившим силу признан Приказ Минпри</w:t>
      </w:r>
      <w:r>
        <w:rPr>
          <w:sz w:val="28"/>
          <w:szCs w:val="28"/>
        </w:rPr>
        <w:t>роды России от 20.01.2015 N 28 «</w:t>
      </w:r>
      <w:r w:rsidRPr="00AF3232">
        <w:rPr>
          <w:sz w:val="28"/>
          <w:szCs w:val="28"/>
        </w:rPr>
        <w:t>Об установлении Порядка представления отчета о воспроизводстве лес</w:t>
      </w:r>
      <w:r>
        <w:rPr>
          <w:sz w:val="28"/>
          <w:szCs w:val="28"/>
        </w:rPr>
        <w:t>ов и лесоразведении и его формы»</w:t>
      </w:r>
      <w:r w:rsidRPr="00AF3232">
        <w:rPr>
          <w:sz w:val="28"/>
          <w:szCs w:val="28"/>
        </w:rPr>
        <w:t>.</w:t>
      </w:r>
    </w:p>
    <w:p w:rsidR="00CC22F5" w:rsidRDefault="00CC22F5" w:rsidP="00CC22F5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</w:p>
    <w:p w:rsidR="00FF1020" w:rsidRDefault="00CC22F5" w:rsidP="00FF1020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5</w:t>
      </w:r>
    </w:p>
    <w:p w:rsidR="00CC22F5" w:rsidRDefault="00CC22F5" w:rsidP="00FF1020">
      <w:pPr>
        <w:pStyle w:val="1"/>
        <w:shd w:val="clear" w:color="auto" w:fill="auto"/>
        <w:spacing w:after="612"/>
        <w:ind w:left="23"/>
        <w:contextualSpacing/>
        <w:jc w:val="both"/>
        <w:rPr>
          <w:sz w:val="28"/>
          <w:szCs w:val="28"/>
        </w:rPr>
      </w:pPr>
    </w:p>
    <w:p w:rsidR="00CC22F5" w:rsidRPr="00DD5B85" w:rsidRDefault="00CC22F5" w:rsidP="00CC22F5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соответствии со ст. 43 Водного кодекса Российской Федерации д</w:t>
      </w:r>
      <w:r w:rsidRPr="00DD5B85">
        <w:rPr>
          <w:bCs/>
          <w:sz w:val="28"/>
          <w:szCs w:val="28"/>
        </w:rPr>
        <w:t>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CC22F5" w:rsidRDefault="00CC22F5" w:rsidP="00CC22F5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 w:val="28"/>
          <w:szCs w:val="28"/>
        </w:rPr>
      </w:pPr>
      <w:bookmarkStart w:id="1" w:name="dst100652"/>
      <w:bookmarkEnd w:id="1"/>
      <w:r w:rsidRPr="00DD5B85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вышеуказанных водных объектов </w:t>
      </w:r>
      <w:r w:rsidRPr="00DD5B85">
        <w:rPr>
          <w:bCs/>
          <w:sz w:val="28"/>
          <w:szCs w:val="28"/>
        </w:rPr>
        <w:t xml:space="preserve">устанавливаются зоны санитарной охраны. </w:t>
      </w:r>
    </w:p>
    <w:p w:rsidR="00CC22F5" w:rsidRPr="00DD5B85" w:rsidRDefault="00CC22F5" w:rsidP="00CC22F5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 w:val="28"/>
          <w:szCs w:val="28"/>
        </w:rPr>
      </w:pPr>
      <w:r w:rsidRPr="00DD5B85">
        <w:rPr>
          <w:bCs/>
          <w:sz w:val="28"/>
          <w:szCs w:val="28"/>
        </w:rPr>
        <w:t>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 санитарными правилами и нормами в соответствии с законодательством о санитарно-эпидемиологическом благополучии населения.</w:t>
      </w:r>
    </w:p>
    <w:p w:rsidR="00CC22F5" w:rsidRPr="00DD5B85" w:rsidRDefault="00CC22F5" w:rsidP="00CC22F5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 w:val="28"/>
          <w:szCs w:val="28"/>
        </w:rPr>
      </w:pPr>
      <w:bookmarkStart w:id="2" w:name="dst100456"/>
      <w:bookmarkStart w:id="3" w:name="dst100457"/>
      <w:bookmarkEnd w:id="2"/>
      <w:bookmarkEnd w:id="3"/>
      <w:r w:rsidRPr="00DD5B85">
        <w:rPr>
          <w:bCs/>
          <w:sz w:val="28"/>
          <w:szCs w:val="28"/>
        </w:rPr>
        <w:t>На территориях, на которых отсутствуют поверхностные водные объекты, но имеются достаточные ресурсы подземных вод, пригодных для целей питьевого и хозяйственно-бытового водоснабжения, в соответствии с законодательством о недрах допускается в исключительных случаях использование подземных вод для целей, не связанных с питьевым и хозяйственно-бытовым водоснабжением.</w:t>
      </w:r>
    </w:p>
    <w:p w:rsidR="00336A3C" w:rsidRDefault="00C07F9E" w:rsidP="00FF1020">
      <w:pPr>
        <w:pStyle w:val="1"/>
        <w:shd w:val="clear" w:color="auto" w:fill="auto"/>
        <w:spacing w:after="612"/>
        <w:ind w:left="23"/>
        <w:contextualSpacing/>
        <w:jc w:val="both"/>
      </w:pPr>
      <w:r>
        <w:rPr>
          <w:sz w:val="28"/>
          <w:szCs w:val="28"/>
        </w:rPr>
        <w:t xml:space="preserve">Д.Е. Плеханов </w:t>
      </w:r>
    </w:p>
    <w:p w:rsidR="00C96FE4" w:rsidRPr="00217D1F" w:rsidRDefault="00C96FE4" w:rsidP="00336A3C">
      <w:pPr>
        <w:shd w:val="clear" w:color="auto" w:fill="FFFFFF"/>
        <w:spacing w:after="175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C96FE4" w:rsidRPr="00217D1F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6"/>
    <w:rsid w:val="00061611"/>
    <w:rsid w:val="000854C1"/>
    <w:rsid w:val="000A6CC5"/>
    <w:rsid w:val="001466B5"/>
    <w:rsid w:val="001664B1"/>
    <w:rsid w:val="00217D1F"/>
    <w:rsid w:val="00237538"/>
    <w:rsid w:val="00316D56"/>
    <w:rsid w:val="003174E2"/>
    <w:rsid w:val="00336A3C"/>
    <w:rsid w:val="00341B61"/>
    <w:rsid w:val="0040205F"/>
    <w:rsid w:val="004414ED"/>
    <w:rsid w:val="004B3AE6"/>
    <w:rsid w:val="005145BC"/>
    <w:rsid w:val="00515AD6"/>
    <w:rsid w:val="005E0BF6"/>
    <w:rsid w:val="006F0F3E"/>
    <w:rsid w:val="00716166"/>
    <w:rsid w:val="007449ED"/>
    <w:rsid w:val="008C28CE"/>
    <w:rsid w:val="009D197F"/>
    <w:rsid w:val="00A2025E"/>
    <w:rsid w:val="00AF3232"/>
    <w:rsid w:val="00B05FD8"/>
    <w:rsid w:val="00C07F9E"/>
    <w:rsid w:val="00C96FE4"/>
    <w:rsid w:val="00CC22F5"/>
    <w:rsid w:val="00E166A4"/>
    <w:rsid w:val="00EE0A94"/>
    <w:rsid w:val="00F422EE"/>
    <w:rsid w:val="00F57448"/>
    <w:rsid w:val="00F97019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96EE2-F4B4-45D2-AD89-E4650BC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4B3AE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4B3AE6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pacing w:val="1"/>
    </w:rPr>
  </w:style>
  <w:style w:type="character" w:styleId="a5">
    <w:name w:val="Hyperlink"/>
    <w:basedOn w:val="a0"/>
    <w:uiPriority w:val="99"/>
    <w:unhideWhenUsed/>
    <w:rsid w:val="00C0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576/" TargetMode="External"/><Relationship Id="rId4" Type="http://schemas.openxmlformats.org/officeDocument/2006/relationships/hyperlink" Target="http://www.consultant.ru/document/cons_doc_LAW_286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User9928883892902</cp:lastModifiedBy>
  <cp:revision>3</cp:revision>
  <cp:lastPrinted>2018-01-22T12:50:00Z</cp:lastPrinted>
  <dcterms:created xsi:type="dcterms:W3CDTF">2018-04-06T06:38:00Z</dcterms:created>
  <dcterms:modified xsi:type="dcterms:W3CDTF">2018-04-06T06:38:00Z</dcterms:modified>
</cp:coreProperties>
</file>